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Tripping of 220kV Bus-2 of 20kV Lower Sileru PH of APGENCO</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08-06-2026 19:00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As per the reports submitted, while hand tripping the bus coupler at 220kV Lower Sileru PH, 220kV Lower Sileru chintur Line-1, 220kV Asupaka Lower Sileru Line-1 and Lower Sileru Unit-1 which are connected to 220kV Bus-2 of Lower Sileru PH tripped on Directional earth fault protection. Tripping of all these elements led to loss of power supply to 220kV Bus-2 of 20kV Lower Sileru PH</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26-05-2026 00:12</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GI-1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TELANGANA , ANDHRA PRADESH</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12018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11944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Andhra Pradesh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9518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9401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Telangana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9621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9591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Telangana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5591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5591</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49.88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49.89</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54164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54045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55830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55670</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At Lower Sileru SS:</w:t>
            </w:r>
            <w:r/>
          </w:p>
          <w:p>
            <w:r/>
            <w:r>
              <w:t xml:space="preserve"/>
            </w:r>
            <w:r>
              <w:drawing>
                <wp:inline xmlns:a="http://schemas.openxmlformats.org/drawingml/2006/main" xmlns:pic="http://schemas.openxmlformats.org/drawingml/2006/picture">
                  <wp:extent cx="5400000" cy="1075091"/>
                  <wp:docPr id="1001" name="Picture 1005"/>
                  <wp:cNvGraphicFramePr>
                    <a:graphicFrameLocks noChangeAspect="1"/>
                  </wp:cNvGraphicFramePr>
                  <a:graphic>
                    <a:graphicData uri="http://schemas.openxmlformats.org/drawingml/2006/picture">
                      <pic:pic>
                        <pic:nvPicPr>
                          <pic:cNvPr id="0" name="embedded_image_temp_image_ant_other_information_5912_0.png"/>
                          <pic:cNvPicPr/>
                        </pic:nvPicPr>
                        <pic:blipFill>
                          <a:blip r:embed="rId15"/>
                          <a:stretch>
                            <a:fillRect/>
                          </a:stretch>
                        </pic:blipFill>
                        <pic:spPr>
                          <a:xfrm>
                            <a:off x="0" y="0"/>
                            <a:ext cx="5400000" cy="1075091"/>
                          </a:xfrm>
                          <a:prstGeom prst="rect"/>
                        </pic:spPr>
                      </pic:pic>
                    </a:graphicData>
                  </a:graphic>
                </wp:inline>
              </w:drawing>
            </w:r>
            <w:r>
              <w:t xml:space="preserve"/>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100.0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35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220KV-ASUPAKA-LOWER_SILERU-1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220KV-LOWER_SILERU-Chintur-1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As per the reports submitted, at 21:39 hrs Unit-1 was synchronized to the grid on Bus-1, followed by synchronization of Unit-2 at 21:59 hrs on Bus-2, with the Bus Coupler breaker maintained in the open position. At 23:22 hrs, Unit-2 was de-synchronized from the grid on Bus-2, and subsequently at 23:37 hrs, the Bus Coupler breaker was closed as per APLDC instructions. At 00:11 hrs, the 220 kV Bus Coupler breaker opened, and the operator physically verified that all three phases were in the open condition. During this period, BRC and VT fuse failure annunciations were observed on both the Asupaka and Chinthuru feeders, and simultaneously both feeders tripped at the remote end on Directional earth fault protection , with Unit-1 also tripping on earth fault. After receiving the closing code, the 220 kV Chinthuru feeder was hand-tripped and the Asupaka feeder was charged; however, the BRC annunciation did not reset. Thereafter, upon receiving the opening code, the Asupaka feeder was opened at both ends and the Chinthuru feeder was charged, yet the BRC annunciation remained unreset, and a current of 185 A was observed flowing in the R-phase only. Based on these observations, it was concluded that the R-phase limb of the Bus Coupler breaker had not fully opened internally. Tripping of both 220kV Bus-2 connected lines led to loss of power supply to 220kV Lower Sileru Bus-2. </w:t>
            </w:r>
            <w:r/>
          </w:p>
          <w:p>
            <w:r/>
            <w:r>
              <w:t xml:space="preserve"/>
            </w:r>
            <w:r>
              <w:drawing>
                <wp:inline xmlns:a="http://schemas.openxmlformats.org/drawingml/2006/main" xmlns:pic="http://schemas.openxmlformats.org/drawingml/2006/picture">
                  <wp:extent cx="5400000" cy="1895019"/>
                  <wp:docPr id="1002" name="Picture 1005"/>
                  <wp:cNvGraphicFramePr>
                    <a:graphicFrameLocks noChangeAspect="1"/>
                  </wp:cNvGraphicFramePr>
                  <a:graphic>
                    <a:graphicData uri="http://schemas.openxmlformats.org/drawingml/2006/picture">
                      <pic:pic>
                        <pic:nvPicPr>
                          <pic:cNvPr id="0" name="embedded_image_temp_image_brief_analysis_5912_0.png"/>
                          <pic:cNvPicPr/>
                        </pic:nvPicPr>
                        <pic:blipFill>
                          <a:blip r:embed="rId16"/>
                          <a:stretch>
                            <a:fillRect/>
                          </a:stretch>
                        </pic:blipFill>
                        <pic:spPr>
                          <a:xfrm>
                            <a:off x="0" y="0"/>
                            <a:ext cx="5400000" cy="1895019"/>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220KV-ASUPAKA-LOWER_SILERU-1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ASUPAKA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LOWER_SILERU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Time:26-05-2026 00:13:15.480</w:t>
                    <w:br/>
                  </w:r>
                  <w:r>
                    <w:t>NEUTRAL TOC2 OP</w:t>
                    <w:br/>
                  </w:r>
                  <w:r>
                    <w:t>TRIPBUS 2 OP, MCB 86A/B TR On</w:t>
                    <w:br/>
                  </w:r>
                  <w:r>
                    <w:t>86A OPTD On</w:t>
                    <w:br/>
                  </w:r>
                  <w:r>
                    <w:t>SRC1 VT FF OP, CB Y PH OPEN On, CB B PH OPEN On</w:t>
                    <w:br/>
                  </w:r>
                  <w:r>
                    <w:t>CB R PH OPEN On</w:t>
                    <w:br/>
                  </w:r>
                  <w:r>
                    <w:t>PHASE SELECT MULTI-P, PHASE SELECT CA</w:t>
                    <w:br/>
                  </w:r>
                  <w:r>
                    <w:t>PHASE SELECT AG</w:t>
                    <w:br/>
                  </w:r>
                  <w:r>
                    <w:t xml:space="preserve">Ir (max): 0.24 kA Iy (max): 0.05 kA Ib (max): 0.05 kA </w:t>
                    <w:br/>
                  </w:r>
                  <w:r>
                    <w:t xml:space="preserve">Vr (max): 133.01 kV Vy (max): 150.96 kV Vb (max): 148.76 kV </w:t>
                    <w:br/>
                  </w:r>
                  <w:r>
                    <w:t>DR Trigger Time:26-05-2026 00:13:15.501</w:t>
                    <w:br/>
                  </w:r>
                  <w:r>
                    <w:t>86B TRIP OPTD</w:t>
                    <w:br/>
                  </w:r>
                  <w:r>
                    <w:t xml:space="preserve">Ir (max): 0.24 kA Iy (max): 0.05 kA Ib (max): 0.05 kA </w:t>
                    <w:br/>
                  </w:r>
                  <w:r>
                    <w:t xml:space="preserve">Vr (max): 133.29 kV Vy (max): 149.78 kV Vb (max): 147.54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Time:26-05-2026 00:12:04.600</w:t>
                    <w:br/>
                  </w:r>
                  <w:r>
                    <w:t>Brok.Cond. Alarm, R13 M-1 BRC ANN</w:t>
                    <w:br/>
                  </w:r>
                  <w:r>
                    <w:t xml:space="preserve">Ir (max): 0.16 kA Iy (max): 0.02 kA Ib (max): 0.02 kA </w:t>
                    <w:br/>
                  </w:r>
                  <w:r>
                    <w:t xml:space="preserve">Vr (max): 131.80 kV Vy (max): 140.68 kV Vb (max): 132.46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LOWER_SILERU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LOWER_SILERU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Time:26-05-2026 00:12:04.600</w:t>
                    <w:br/>
                  </w:r>
                  <w:r>
                    <w:t>Brok.Cond. Alarm, R13 M-1 BRC ANN</w:t>
                    <w:br/>
                  </w:r>
                  <w:r>
                    <w:t xml:space="preserve">Ir (max): 0.16 kA Iy (max): 0.02 kA Ib (max): 0.02 kA </w:t>
                    <w:br/>
                  </w:r>
                  <w:r>
                    <w:t xml:space="preserve">Vr (max): 131.80 kV Vy (max): 140.68 kV Vb (max): 132.46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91217GIB8X.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9126BFK4F1.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 xml:space="preserve">From PMU, no fault is observed during the event. </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9126OFLT6L.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SCADA plot, tripping of 220kV Lower Sileru Bus-2 is observed during the event.</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APGENCO</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Non opening bus coupler R-pole limb at Lower Sileru.</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APGENCO</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Opened Bus Coupler braeker both Bus-1 and Bus-2 isolators and charged 220KV Chinthuru feeder at 2.19 Hrs and stood ok. After getting closing code, the 220KV Asupaka feeder charged at 2.34 hrs., and stood ok.</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rPr>
                <w:color w:val="212529"/>
              </w:rPr>
              <w:t xml:space="preserve">At 02:09 Hrs, the Bus-Coupler Breaker both Bus-1 and Bus-2 isolators opened and the 220KV Lower Sileru-Chinthuru feeder charged on Bus-2 at 02:19 Hrs and the 220KV Lower Sileru-Asupaka feeder charged on Bus-2 at 02:37 Hrs. </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APGENCO</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912TQ2UIR6.png"/>
                    <pic:cNvPicPr/>
                  </pic:nvPicPr>
                  <pic:blipFill>
                    <a:blip r:embed="rId14"/>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 xml:space="preserve">:</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drawing>
                <wp:inline xmlns:a="http://schemas.openxmlformats.org/drawingml/2006/main" xmlns:pic="http://schemas.openxmlformats.org/drawingml/2006/picture">
                  <wp:extent cx="5400000" cy="1895019"/>
                  <wp:docPr id="1007" name="Picture 1005"/>
                  <wp:cNvGraphicFramePr>
                    <a:graphicFrameLocks noChangeAspect="1"/>
                  </wp:cNvGraphicFramePr>
                  <a:graphic>
                    <a:graphicData uri="http://schemas.openxmlformats.org/drawingml/2006/picture">
                      <pic:pic>
                        <pic:nvPicPr>
                          <pic:cNvPr id="0" name="embedded_image_temp_image_brief_analysis_5912_0.png"/>
                          <pic:cNvPicPr/>
                        </pic:nvPicPr>
                        <pic:blipFill>
                          <a:blip r:embed="rId16"/>
                          <a:stretch>
                            <a:fillRect/>
                          </a:stretch>
                        </pic:blipFill>
                        <pic:spPr>
                          <a:xfrm>
                            <a:off x="0" y="0"/>
                            <a:ext cx="5400000" cy="1895019"/>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